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80242" w14:textId="77777777" w:rsidR="00F81C26" w:rsidRPr="00F43985" w:rsidRDefault="00F81C26" w:rsidP="00F43985">
      <w:pPr>
        <w:spacing w:after="0" w:line="480" w:lineRule="auto"/>
        <w:rPr>
          <w:rFonts w:ascii="Times New Roman" w:hAnsi="Times New Roman" w:cs="Times New Roman"/>
          <w:sz w:val="24"/>
          <w:szCs w:val="24"/>
        </w:rPr>
      </w:pPr>
    </w:p>
    <w:p w14:paraId="20DB72CC" w14:textId="77777777" w:rsidR="00F43985" w:rsidRPr="00F43985" w:rsidRDefault="00F43985" w:rsidP="00F43985">
      <w:pPr>
        <w:spacing w:after="0" w:line="480" w:lineRule="auto"/>
        <w:rPr>
          <w:rFonts w:ascii="Times New Roman" w:hAnsi="Times New Roman" w:cs="Times New Roman"/>
          <w:sz w:val="24"/>
          <w:szCs w:val="24"/>
        </w:rPr>
      </w:pPr>
    </w:p>
    <w:p w14:paraId="1DCFC744" w14:textId="05235A0C" w:rsidR="00F43985" w:rsidRPr="00F43985" w:rsidRDefault="00F43985" w:rsidP="00F43985">
      <w:pPr>
        <w:spacing w:after="0" w:line="480" w:lineRule="auto"/>
        <w:rPr>
          <w:rFonts w:ascii="Times New Roman" w:hAnsi="Times New Roman" w:cs="Times New Roman"/>
          <w:sz w:val="24"/>
          <w:szCs w:val="24"/>
        </w:rPr>
      </w:pPr>
    </w:p>
    <w:p w14:paraId="38423C40" w14:textId="600E3E70" w:rsidR="00F43985" w:rsidRPr="00F43985" w:rsidRDefault="00F43985" w:rsidP="00F43985">
      <w:pPr>
        <w:spacing w:after="0" w:line="480" w:lineRule="auto"/>
        <w:rPr>
          <w:rFonts w:ascii="Times New Roman" w:hAnsi="Times New Roman" w:cs="Times New Roman"/>
          <w:sz w:val="24"/>
          <w:szCs w:val="24"/>
        </w:rPr>
      </w:pPr>
    </w:p>
    <w:p w14:paraId="1D7E2AB4" w14:textId="0C38F0F8" w:rsidR="00F43985" w:rsidRPr="00F43985" w:rsidRDefault="00F43985" w:rsidP="00F43985">
      <w:pPr>
        <w:spacing w:after="0" w:line="480" w:lineRule="auto"/>
        <w:rPr>
          <w:rFonts w:ascii="Times New Roman" w:hAnsi="Times New Roman" w:cs="Times New Roman"/>
          <w:sz w:val="24"/>
          <w:szCs w:val="24"/>
        </w:rPr>
      </w:pPr>
    </w:p>
    <w:p w14:paraId="7F8108B2" w14:textId="77777777" w:rsidR="00F43985" w:rsidRPr="00F43985" w:rsidRDefault="00F43985" w:rsidP="00F43985">
      <w:pPr>
        <w:spacing w:after="0" w:line="480" w:lineRule="auto"/>
        <w:rPr>
          <w:rFonts w:ascii="Times New Roman" w:hAnsi="Times New Roman" w:cs="Times New Roman"/>
          <w:sz w:val="24"/>
          <w:szCs w:val="24"/>
        </w:rPr>
      </w:pPr>
    </w:p>
    <w:p w14:paraId="471C364C" w14:textId="77777777" w:rsidR="00F81C26" w:rsidRPr="00F43985" w:rsidRDefault="00F81C26" w:rsidP="00F43985">
      <w:pPr>
        <w:spacing w:after="0" w:line="480" w:lineRule="auto"/>
        <w:jc w:val="center"/>
        <w:rPr>
          <w:rFonts w:ascii="Times New Roman" w:hAnsi="Times New Roman" w:cs="Times New Roman"/>
          <w:sz w:val="24"/>
          <w:szCs w:val="24"/>
        </w:rPr>
      </w:pPr>
    </w:p>
    <w:p w14:paraId="205BDD19" w14:textId="77777777" w:rsidR="00C42444" w:rsidRPr="00F43985" w:rsidRDefault="007926B7" w:rsidP="00F43985">
      <w:pPr>
        <w:spacing w:after="0" w:line="480" w:lineRule="auto"/>
        <w:jc w:val="center"/>
        <w:rPr>
          <w:rFonts w:ascii="Times New Roman" w:hAnsi="Times New Roman" w:cs="Times New Roman"/>
          <w:sz w:val="24"/>
          <w:szCs w:val="24"/>
        </w:rPr>
      </w:pPr>
      <w:r w:rsidRPr="00F43985">
        <w:rPr>
          <w:rFonts w:ascii="Times New Roman" w:hAnsi="Times New Roman" w:cs="Times New Roman"/>
          <w:sz w:val="24"/>
          <w:szCs w:val="24"/>
        </w:rPr>
        <w:t>Accountable Care Organizations and Physician Joint Ventures</w:t>
      </w:r>
    </w:p>
    <w:p w14:paraId="7F3DD99A" w14:textId="77777777" w:rsidR="00F81C26" w:rsidRPr="00F43985" w:rsidRDefault="007926B7" w:rsidP="00F43985">
      <w:pPr>
        <w:spacing w:after="0" w:line="480" w:lineRule="auto"/>
        <w:jc w:val="center"/>
        <w:rPr>
          <w:rFonts w:ascii="Times New Roman" w:hAnsi="Times New Roman" w:cs="Times New Roman"/>
          <w:sz w:val="24"/>
          <w:szCs w:val="24"/>
        </w:rPr>
      </w:pPr>
      <w:r w:rsidRPr="00F43985">
        <w:rPr>
          <w:rFonts w:ascii="Times New Roman" w:hAnsi="Times New Roman" w:cs="Times New Roman"/>
          <w:sz w:val="24"/>
          <w:szCs w:val="24"/>
        </w:rPr>
        <w:t>Students Name</w:t>
      </w:r>
    </w:p>
    <w:p w14:paraId="02D1DAC4" w14:textId="77777777" w:rsidR="00F81C26" w:rsidRPr="00F43985" w:rsidRDefault="007926B7" w:rsidP="00F43985">
      <w:pPr>
        <w:spacing w:after="0" w:line="480" w:lineRule="auto"/>
        <w:jc w:val="center"/>
        <w:rPr>
          <w:rFonts w:ascii="Times New Roman" w:hAnsi="Times New Roman" w:cs="Times New Roman"/>
          <w:sz w:val="24"/>
          <w:szCs w:val="24"/>
        </w:rPr>
      </w:pPr>
      <w:r w:rsidRPr="00F43985">
        <w:rPr>
          <w:rFonts w:ascii="Times New Roman" w:hAnsi="Times New Roman" w:cs="Times New Roman"/>
          <w:sz w:val="24"/>
          <w:szCs w:val="24"/>
        </w:rPr>
        <w:t>Institutional Affiliation</w:t>
      </w:r>
    </w:p>
    <w:p w14:paraId="47C24162" w14:textId="77777777" w:rsidR="00F81C26" w:rsidRPr="00F43985" w:rsidRDefault="007926B7" w:rsidP="00F43985">
      <w:pPr>
        <w:spacing w:after="0" w:line="480" w:lineRule="auto"/>
        <w:rPr>
          <w:rFonts w:ascii="Times New Roman" w:hAnsi="Times New Roman" w:cs="Times New Roman"/>
          <w:sz w:val="24"/>
          <w:szCs w:val="24"/>
        </w:rPr>
      </w:pPr>
      <w:r w:rsidRPr="00F43985">
        <w:rPr>
          <w:rFonts w:ascii="Times New Roman" w:hAnsi="Times New Roman" w:cs="Times New Roman"/>
          <w:sz w:val="24"/>
          <w:szCs w:val="24"/>
        </w:rPr>
        <w:br w:type="page"/>
      </w:r>
    </w:p>
    <w:p w14:paraId="4CC0158F" w14:textId="4D00E985" w:rsidR="00F43985" w:rsidRPr="00F43985" w:rsidRDefault="00F43985" w:rsidP="00F43985">
      <w:pPr>
        <w:spacing w:after="0" w:line="480" w:lineRule="auto"/>
        <w:jc w:val="center"/>
        <w:rPr>
          <w:rFonts w:ascii="Times New Roman" w:hAnsi="Times New Roman" w:cs="Times New Roman"/>
          <w:sz w:val="24"/>
          <w:szCs w:val="24"/>
        </w:rPr>
      </w:pPr>
      <w:r w:rsidRPr="00F43985">
        <w:rPr>
          <w:rFonts w:ascii="Times New Roman" w:hAnsi="Times New Roman" w:cs="Times New Roman"/>
          <w:sz w:val="24"/>
          <w:szCs w:val="24"/>
        </w:rPr>
        <w:lastRenderedPageBreak/>
        <w:t>Accountable Care Organizations and Physician Joint Ventures</w:t>
      </w:r>
    </w:p>
    <w:p w14:paraId="02531E94" w14:textId="0007FD2C" w:rsidR="00452351" w:rsidRPr="00F43985" w:rsidRDefault="00400145"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Accountable Care Organizations stands for doctors and healthcare workers who work near to offer quality medical services to patients</w:t>
      </w:r>
      <w:r w:rsidR="00EC6DF1" w:rsidRPr="00F43985">
        <w:rPr>
          <w:rFonts w:ascii="Times New Roman" w:hAnsi="Times New Roman" w:cs="Times New Roman"/>
          <w:sz w:val="24"/>
          <w:szCs w:val="24"/>
        </w:rPr>
        <w:t xml:space="preserve">. </w:t>
      </w:r>
      <w:r w:rsidR="0035441D" w:rsidRPr="00F43985">
        <w:rPr>
          <w:rFonts w:ascii="Times New Roman" w:hAnsi="Times New Roman" w:cs="Times New Roman"/>
          <w:sz w:val="24"/>
          <w:szCs w:val="24"/>
        </w:rPr>
        <w:t xml:space="preserve">Physician Joint Ventures stands for two or more businesses that agree to a specific or particular project. Joint ventures in healthcare work towards reducing the cost of treatment or healthcare costs for patients' benefit to ensure they all-access treatment when the </w:t>
      </w:r>
      <w:r w:rsidR="00706FC4" w:rsidRPr="00F43985">
        <w:rPr>
          <w:rFonts w:ascii="Times New Roman" w:hAnsi="Times New Roman" w:cs="Times New Roman"/>
          <w:sz w:val="24"/>
          <w:szCs w:val="24"/>
        </w:rPr>
        <w:t>need arise</w:t>
      </w:r>
      <w:r w:rsidR="0035441D" w:rsidRPr="00F43985">
        <w:rPr>
          <w:rFonts w:ascii="Times New Roman" w:hAnsi="Times New Roman" w:cs="Times New Roman"/>
          <w:sz w:val="24"/>
          <w:szCs w:val="24"/>
        </w:rPr>
        <w:t xml:space="preserve">s. </w:t>
      </w:r>
      <w:r w:rsidR="00706FC4" w:rsidRPr="00F43985">
        <w:rPr>
          <w:rFonts w:ascii="Times New Roman" w:hAnsi="Times New Roman" w:cs="Times New Roman"/>
          <w:sz w:val="24"/>
          <w:szCs w:val="24"/>
        </w:rPr>
        <w:t xml:space="preserve">Besides, there exists a potential structure for physicians' hospital integration. </w:t>
      </w:r>
    </w:p>
    <w:p w14:paraId="49C8D34E" w14:textId="77777777" w:rsidR="00AC3127"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 xml:space="preserve">It is essential to focus on integrated physician mode, the importance of clinical integration in the strategic planning process, dynamics of, and controversies surrounding accountable care organizations and models for hospital-physicians integration with its advantages and disadvantages. </w:t>
      </w:r>
      <w:r w:rsidR="004F4CC1" w:rsidRPr="00F43985">
        <w:rPr>
          <w:rFonts w:ascii="Times New Roman" w:hAnsi="Times New Roman" w:cs="Times New Roman"/>
          <w:sz w:val="24"/>
          <w:szCs w:val="24"/>
        </w:rPr>
        <w:t xml:space="preserve">Accordingly, the essay will discuss the concept of an integrated physician mode, </w:t>
      </w:r>
      <w:r w:rsidR="006855D7" w:rsidRPr="00F43985">
        <w:rPr>
          <w:rFonts w:ascii="Times New Roman" w:hAnsi="Times New Roman" w:cs="Times New Roman"/>
          <w:sz w:val="24"/>
          <w:szCs w:val="24"/>
        </w:rPr>
        <w:t>the importance of clinical integration, and a hospital-physician integration model showing its advantages and disadvantages. Besides, it will also discuss the dynamics of and controversies surrounding accountable care organizations.</w:t>
      </w:r>
    </w:p>
    <w:p w14:paraId="385F3260" w14:textId="77777777" w:rsidR="00F81C26" w:rsidRPr="00F43985" w:rsidRDefault="007926B7" w:rsidP="00F43985">
      <w:pPr>
        <w:spacing w:after="0" w:line="480" w:lineRule="auto"/>
        <w:jc w:val="center"/>
        <w:rPr>
          <w:rFonts w:ascii="Times New Roman" w:hAnsi="Times New Roman" w:cs="Times New Roman"/>
          <w:b/>
          <w:bCs/>
          <w:sz w:val="24"/>
          <w:szCs w:val="24"/>
        </w:rPr>
      </w:pPr>
      <w:r w:rsidRPr="00F43985">
        <w:rPr>
          <w:rFonts w:ascii="Times New Roman" w:hAnsi="Times New Roman" w:cs="Times New Roman"/>
          <w:b/>
          <w:bCs/>
          <w:sz w:val="24"/>
          <w:szCs w:val="24"/>
        </w:rPr>
        <w:t>Integrated physician model</w:t>
      </w:r>
    </w:p>
    <w:p w14:paraId="371C71F4" w14:textId="77777777" w:rsidR="00AC3127"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In terms of its co</w:t>
      </w:r>
      <w:r w:rsidR="00EC6DF1" w:rsidRPr="00F43985">
        <w:rPr>
          <w:rFonts w:ascii="Times New Roman" w:hAnsi="Times New Roman" w:cs="Times New Roman"/>
          <w:sz w:val="24"/>
          <w:szCs w:val="24"/>
        </w:rPr>
        <w:t>ncept, the integrated physician</w:t>
      </w:r>
      <w:r w:rsidRPr="00F43985">
        <w:rPr>
          <w:rFonts w:ascii="Times New Roman" w:hAnsi="Times New Roman" w:cs="Times New Roman"/>
          <w:sz w:val="24"/>
          <w:szCs w:val="24"/>
        </w:rPr>
        <w:t xml:space="preserve"> model stands for a management system that focuses on defining roles, arrangements, or organizational structure and task, hence focusing on value-creating actors to benefit patients in hospital</w:t>
      </w:r>
      <w:r w:rsidR="001E27F8" w:rsidRPr="00F43985">
        <w:rPr>
          <w:rFonts w:ascii="Times New Roman" w:hAnsi="Times New Roman" w:cs="Times New Roman"/>
          <w:sz w:val="24"/>
          <w:szCs w:val="24"/>
        </w:rPr>
        <w:t xml:space="preserve"> (Ortmann et al., 2019)</w:t>
      </w:r>
      <w:r w:rsidRPr="00F43985">
        <w:rPr>
          <w:rFonts w:ascii="Times New Roman" w:hAnsi="Times New Roman" w:cs="Times New Roman"/>
          <w:sz w:val="24"/>
          <w:szCs w:val="24"/>
        </w:rPr>
        <w:t>.</w:t>
      </w:r>
      <w:r w:rsidR="00C3177D" w:rsidRPr="00F43985">
        <w:rPr>
          <w:rFonts w:ascii="Times New Roman" w:hAnsi="Times New Roman" w:cs="Times New Roman"/>
          <w:sz w:val="24"/>
          <w:szCs w:val="24"/>
        </w:rPr>
        <w:t xml:space="preserve"> Therefore, model or organization and groups or cooperation of medical doctors allocates or gives out the task while outlining roles differently for primary or essential services and specialized medical services on the other hand</w:t>
      </w:r>
      <w:r w:rsidR="004F4853" w:rsidRPr="00F43985">
        <w:rPr>
          <w:rFonts w:ascii="Times New Roman" w:hAnsi="Times New Roman" w:cs="Times New Roman"/>
          <w:sz w:val="24"/>
          <w:szCs w:val="24"/>
        </w:rPr>
        <w:t xml:space="preserve"> while in hospital</w:t>
      </w:r>
      <w:r w:rsidR="00C3177D" w:rsidRPr="00F43985">
        <w:rPr>
          <w:rFonts w:ascii="Times New Roman" w:hAnsi="Times New Roman" w:cs="Times New Roman"/>
          <w:sz w:val="24"/>
          <w:szCs w:val="24"/>
        </w:rPr>
        <w:t>.</w:t>
      </w:r>
    </w:p>
    <w:p w14:paraId="594C78C1" w14:textId="77777777" w:rsidR="00E64715" w:rsidRPr="00F43985" w:rsidRDefault="007926B7" w:rsidP="00F43985">
      <w:pPr>
        <w:spacing w:after="0" w:line="480" w:lineRule="auto"/>
        <w:rPr>
          <w:rFonts w:ascii="Times New Roman" w:hAnsi="Times New Roman" w:cs="Times New Roman"/>
          <w:b/>
          <w:bCs/>
          <w:sz w:val="24"/>
          <w:szCs w:val="24"/>
        </w:rPr>
      </w:pPr>
      <w:r w:rsidRPr="00F43985">
        <w:rPr>
          <w:rFonts w:ascii="Times New Roman" w:hAnsi="Times New Roman" w:cs="Times New Roman"/>
          <w:b/>
          <w:bCs/>
          <w:sz w:val="24"/>
          <w:szCs w:val="24"/>
        </w:rPr>
        <w:t>Importance of clinical integration in the strategic planning process</w:t>
      </w:r>
    </w:p>
    <w:p w14:paraId="65C15928" w14:textId="77777777" w:rsidR="00C36800"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lastRenderedPageBreak/>
        <w:t>Clinical integration acts as vital or essential</w:t>
      </w:r>
      <w:r w:rsidR="0033507D" w:rsidRPr="00F43985">
        <w:rPr>
          <w:rFonts w:ascii="Times New Roman" w:hAnsi="Times New Roman" w:cs="Times New Roman"/>
          <w:sz w:val="24"/>
          <w:szCs w:val="24"/>
        </w:rPr>
        <w:t xml:space="preserve"> towards ensuring all services run well for the patient's benefit. Clinical integration fits being important in </w:t>
      </w:r>
      <w:r w:rsidR="0017015E" w:rsidRPr="00F43985">
        <w:rPr>
          <w:rFonts w:ascii="Times New Roman" w:hAnsi="Times New Roman" w:cs="Times New Roman"/>
          <w:sz w:val="24"/>
          <w:szCs w:val="24"/>
        </w:rPr>
        <w:t>guaranteeing</w:t>
      </w:r>
      <w:r w:rsidR="0033507D" w:rsidRPr="00F43985">
        <w:rPr>
          <w:rFonts w:ascii="Times New Roman" w:hAnsi="Times New Roman" w:cs="Times New Roman"/>
          <w:sz w:val="24"/>
          <w:szCs w:val="24"/>
        </w:rPr>
        <w:t xml:space="preserve"> and facilitation of services. It acts needed to facilitate the coordination of patient care across the way they are handled in terms of the providers, conditions, setting, and time to achieve care that fits safe and timely</w:t>
      </w:r>
      <w:r w:rsidR="001E27F8" w:rsidRPr="00F43985">
        <w:rPr>
          <w:rFonts w:ascii="Times New Roman" w:hAnsi="Times New Roman" w:cs="Times New Roman"/>
          <w:sz w:val="24"/>
          <w:szCs w:val="24"/>
        </w:rPr>
        <w:t xml:space="preserve"> (Stark et al., 2019)</w:t>
      </w:r>
      <w:r w:rsidR="0033507D" w:rsidRPr="00F43985">
        <w:rPr>
          <w:rFonts w:ascii="Times New Roman" w:hAnsi="Times New Roman" w:cs="Times New Roman"/>
          <w:sz w:val="24"/>
          <w:szCs w:val="24"/>
        </w:rPr>
        <w:t>. They also aim to achieve care that fits being effective, equitable, and the patient's abili</w:t>
      </w:r>
      <w:r w:rsidR="00FE6B79" w:rsidRPr="00F43985">
        <w:rPr>
          <w:rFonts w:ascii="Times New Roman" w:hAnsi="Times New Roman" w:cs="Times New Roman"/>
          <w:sz w:val="24"/>
          <w:szCs w:val="24"/>
        </w:rPr>
        <w:t>ty to have focus and efficiency for the benefit of their client or the patient encouraging them to seek treatment.</w:t>
      </w:r>
      <w:r w:rsidR="0033507D" w:rsidRPr="00F43985">
        <w:rPr>
          <w:rFonts w:ascii="Times New Roman" w:hAnsi="Times New Roman" w:cs="Times New Roman"/>
          <w:sz w:val="24"/>
          <w:szCs w:val="24"/>
        </w:rPr>
        <w:t xml:space="preserve"> </w:t>
      </w:r>
    </w:p>
    <w:p w14:paraId="45863397" w14:textId="77777777" w:rsidR="00871716" w:rsidRPr="00F43985" w:rsidRDefault="007926B7" w:rsidP="00F43985">
      <w:pPr>
        <w:spacing w:after="0" w:line="480" w:lineRule="auto"/>
        <w:jc w:val="center"/>
        <w:rPr>
          <w:rFonts w:ascii="Times New Roman" w:hAnsi="Times New Roman" w:cs="Times New Roman"/>
          <w:b/>
          <w:bCs/>
          <w:sz w:val="24"/>
          <w:szCs w:val="24"/>
        </w:rPr>
      </w:pPr>
      <w:r w:rsidRPr="00F43985">
        <w:rPr>
          <w:rFonts w:ascii="Times New Roman" w:hAnsi="Times New Roman" w:cs="Times New Roman"/>
          <w:b/>
          <w:bCs/>
          <w:sz w:val="24"/>
          <w:szCs w:val="24"/>
        </w:rPr>
        <w:t>Dynamics of and controversies surrounding accountable care organizations</w:t>
      </w:r>
    </w:p>
    <w:p w14:paraId="4875FC73" w14:textId="77777777" w:rsidR="00EA280F"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When it comes to the energy that healthcare workers put towards helping patients, it includes offering to provide the best services for all. Accountable care organization stands for a group of doctors, hospitals, and other healthcare providers aiming to work together to help the patients in the US. Dynamically</w:t>
      </w:r>
      <w:r w:rsidR="0017015E" w:rsidRPr="00F43985">
        <w:rPr>
          <w:rFonts w:ascii="Times New Roman" w:hAnsi="Times New Roman" w:cs="Times New Roman"/>
          <w:sz w:val="24"/>
          <w:szCs w:val="24"/>
        </w:rPr>
        <w:t xml:space="preserve"> doctor's</w:t>
      </w:r>
      <w:r w:rsidRPr="00F43985">
        <w:rPr>
          <w:rFonts w:ascii="Times New Roman" w:hAnsi="Times New Roman" w:cs="Times New Roman"/>
          <w:sz w:val="24"/>
          <w:szCs w:val="24"/>
        </w:rPr>
        <w:t xml:space="preserve"> goal emphasizes giving on the side of Medicare. </w:t>
      </w:r>
      <w:r w:rsidR="008B465C" w:rsidRPr="00F43985">
        <w:rPr>
          <w:rFonts w:ascii="Times New Roman" w:hAnsi="Times New Roman" w:cs="Times New Roman"/>
          <w:sz w:val="24"/>
          <w:szCs w:val="24"/>
        </w:rPr>
        <w:t xml:space="preserve">They also aim to provide better and more coordinated treatment for their patient's benefits. </w:t>
      </w:r>
      <w:r w:rsidR="002C4739" w:rsidRPr="00F43985">
        <w:rPr>
          <w:rFonts w:ascii="Times New Roman" w:hAnsi="Times New Roman" w:cs="Times New Roman"/>
          <w:sz w:val="24"/>
          <w:szCs w:val="24"/>
        </w:rPr>
        <w:t>Accountable care organizations need to direct their energy to enhance and ensure patient care improvement, enhance population health, and ensure reduced costs remain</w:t>
      </w:r>
      <w:r w:rsidR="00CB4DE2" w:rsidRPr="00F43985">
        <w:rPr>
          <w:rFonts w:ascii="Times New Roman" w:hAnsi="Times New Roman" w:cs="Times New Roman"/>
          <w:sz w:val="24"/>
          <w:szCs w:val="24"/>
        </w:rPr>
        <w:t xml:space="preserve"> (Murray et al., 2018)</w:t>
      </w:r>
      <w:r w:rsidR="002C4739" w:rsidRPr="00F43985">
        <w:rPr>
          <w:rFonts w:ascii="Times New Roman" w:hAnsi="Times New Roman" w:cs="Times New Roman"/>
          <w:sz w:val="24"/>
          <w:szCs w:val="24"/>
        </w:rPr>
        <w:t xml:space="preserve">. However, there exist controversies in the process of operations. </w:t>
      </w:r>
      <w:r w:rsidR="000C0147" w:rsidRPr="00F43985">
        <w:rPr>
          <w:rFonts w:ascii="Times New Roman" w:hAnsi="Times New Roman" w:cs="Times New Roman"/>
          <w:sz w:val="24"/>
          <w:szCs w:val="24"/>
        </w:rPr>
        <w:t>One of the main controversies affecting healthcare in the US includes; the inconsistent and, on the other hand, the uncoordinated care delivered by independent primary care physicians, specialists, and hospitals.</w:t>
      </w:r>
    </w:p>
    <w:p w14:paraId="7162A463" w14:textId="77777777" w:rsidR="00EA280F" w:rsidRPr="00F43985" w:rsidRDefault="007926B7" w:rsidP="00F43985">
      <w:pPr>
        <w:spacing w:after="0" w:line="480" w:lineRule="auto"/>
        <w:rPr>
          <w:rFonts w:ascii="Times New Roman" w:hAnsi="Times New Roman" w:cs="Times New Roman"/>
          <w:sz w:val="24"/>
          <w:szCs w:val="24"/>
        </w:rPr>
      </w:pPr>
      <w:r w:rsidRPr="00F43985">
        <w:rPr>
          <w:rFonts w:ascii="Times New Roman" w:hAnsi="Times New Roman" w:cs="Times New Roman"/>
          <w:sz w:val="24"/>
          <w:szCs w:val="24"/>
        </w:rPr>
        <w:t>Moreover, the dysfunctional and inflationary "fee-for-service" payment system stands being another challenge leading to controversies.</w:t>
      </w:r>
      <w:r w:rsidR="00FE6B79" w:rsidRPr="00F43985">
        <w:rPr>
          <w:rFonts w:ascii="Times New Roman" w:hAnsi="Times New Roman" w:cs="Times New Roman"/>
          <w:sz w:val="24"/>
          <w:szCs w:val="24"/>
        </w:rPr>
        <w:t xml:space="preserve"> However, it is advisable to have understanding for workers for them to give the best to their clients or the patients offering the best services. Hence, cooperation and oneness stand to be the stronghold aiming success considering the patient's services.</w:t>
      </w:r>
    </w:p>
    <w:p w14:paraId="70495748" w14:textId="77777777" w:rsidR="00871716" w:rsidRPr="00F43985" w:rsidRDefault="007926B7" w:rsidP="00F43985">
      <w:pPr>
        <w:spacing w:after="0" w:line="480" w:lineRule="auto"/>
        <w:rPr>
          <w:rFonts w:ascii="Times New Roman" w:hAnsi="Times New Roman" w:cs="Times New Roman"/>
          <w:b/>
          <w:bCs/>
          <w:sz w:val="24"/>
          <w:szCs w:val="24"/>
        </w:rPr>
      </w:pPr>
      <w:r w:rsidRPr="00F43985">
        <w:rPr>
          <w:rFonts w:ascii="Times New Roman" w:hAnsi="Times New Roman" w:cs="Times New Roman"/>
          <w:b/>
          <w:bCs/>
          <w:sz w:val="24"/>
          <w:szCs w:val="24"/>
        </w:rPr>
        <w:lastRenderedPageBreak/>
        <w:t>Alternative approaches are helping the current health system.</w:t>
      </w:r>
    </w:p>
    <w:p w14:paraId="48A665F5" w14:textId="77777777" w:rsidR="006C25C0"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Healthcare under national health reforms is finding ways to expand insurance coverage when it comes to the alternative. Moreover, they aim to improve quality care and bend or reduce the cost of treatment. Patients would, therefore, receive treatments without many difficulties, as solutions to each problem will be available when the need arises</w:t>
      </w:r>
      <w:r w:rsidR="00027A9B" w:rsidRPr="00F43985">
        <w:rPr>
          <w:rFonts w:ascii="Times New Roman" w:hAnsi="Times New Roman" w:cs="Times New Roman"/>
          <w:sz w:val="24"/>
          <w:szCs w:val="24"/>
        </w:rPr>
        <w:t xml:space="preserve"> (Meyer et al., 2017)</w:t>
      </w:r>
      <w:r w:rsidRPr="00F43985">
        <w:rPr>
          <w:rFonts w:ascii="Times New Roman" w:hAnsi="Times New Roman" w:cs="Times New Roman"/>
          <w:sz w:val="24"/>
          <w:szCs w:val="24"/>
        </w:rPr>
        <w:t>. It acts as patients' right to receive better services at a reduced cost for their excellent.</w:t>
      </w:r>
    </w:p>
    <w:p w14:paraId="32A24B23" w14:textId="77777777" w:rsidR="00B76046" w:rsidRPr="00F43985" w:rsidRDefault="007926B7" w:rsidP="00F43985">
      <w:pPr>
        <w:spacing w:after="0" w:line="480" w:lineRule="auto"/>
        <w:rPr>
          <w:rFonts w:ascii="Times New Roman" w:hAnsi="Times New Roman" w:cs="Times New Roman"/>
          <w:b/>
          <w:bCs/>
          <w:sz w:val="24"/>
          <w:szCs w:val="24"/>
        </w:rPr>
      </w:pPr>
      <w:r w:rsidRPr="00F43985">
        <w:rPr>
          <w:rFonts w:ascii="Times New Roman" w:hAnsi="Times New Roman" w:cs="Times New Roman"/>
          <w:b/>
          <w:bCs/>
          <w:sz w:val="24"/>
          <w:szCs w:val="24"/>
        </w:rPr>
        <w:t>Models for hospital-physicians integration</w:t>
      </w:r>
    </w:p>
    <w:p w14:paraId="17293D1B" w14:textId="77777777" w:rsidR="00CA0983"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In our case, the consideration falls on the integrated physician model</w:t>
      </w:r>
      <w:r w:rsidR="003145F3" w:rsidRPr="00F43985">
        <w:rPr>
          <w:rFonts w:ascii="Times New Roman" w:hAnsi="Times New Roman" w:cs="Times New Roman"/>
          <w:sz w:val="24"/>
          <w:szCs w:val="24"/>
        </w:rPr>
        <w:t xml:space="preserve"> under covering customer service offerings. In this, the patient may live or die, depending on the quality of care in provision. Besides, the daily interactions between staff and patients also determine if the patient will survive. Furthermore, it has advantages and disadvantages considering various factors like Medical foundations</w:t>
      </w:r>
      <w:r w:rsidR="00EC6DF1" w:rsidRPr="00F43985">
        <w:rPr>
          <w:rFonts w:ascii="Times New Roman" w:hAnsi="Times New Roman" w:cs="Times New Roman"/>
          <w:sz w:val="24"/>
          <w:szCs w:val="24"/>
        </w:rPr>
        <w:t>, hospitalists</w:t>
      </w:r>
      <w:r w:rsidR="003145F3" w:rsidRPr="00F43985">
        <w:rPr>
          <w:rFonts w:ascii="Times New Roman" w:hAnsi="Times New Roman" w:cs="Times New Roman"/>
          <w:sz w:val="24"/>
          <w:szCs w:val="24"/>
        </w:rPr>
        <w:t>, joint venture initiatives, equity-based joint ventures, and hospital-owned group practices.</w:t>
      </w:r>
    </w:p>
    <w:p w14:paraId="241A01E9" w14:textId="77777777" w:rsidR="00E56F46" w:rsidRPr="00F43985" w:rsidRDefault="007926B7" w:rsidP="00F43985">
      <w:pPr>
        <w:spacing w:after="0" w:line="480" w:lineRule="auto"/>
        <w:rPr>
          <w:rFonts w:ascii="Times New Roman" w:hAnsi="Times New Roman" w:cs="Times New Roman"/>
          <w:b/>
          <w:bCs/>
          <w:sz w:val="24"/>
          <w:szCs w:val="24"/>
        </w:rPr>
      </w:pPr>
      <w:r w:rsidRPr="00F43985">
        <w:rPr>
          <w:rFonts w:ascii="Times New Roman" w:hAnsi="Times New Roman" w:cs="Times New Roman"/>
          <w:b/>
          <w:bCs/>
          <w:sz w:val="24"/>
          <w:szCs w:val="24"/>
        </w:rPr>
        <w:t>Advan</w:t>
      </w:r>
      <w:r w:rsidR="00DB40BD" w:rsidRPr="00F43985">
        <w:rPr>
          <w:rFonts w:ascii="Times New Roman" w:hAnsi="Times New Roman" w:cs="Times New Roman"/>
          <w:b/>
          <w:bCs/>
          <w:sz w:val="24"/>
          <w:szCs w:val="24"/>
        </w:rPr>
        <w:t>tages</w:t>
      </w:r>
      <w:r w:rsidR="00D26400" w:rsidRPr="00F43985">
        <w:rPr>
          <w:rFonts w:ascii="Times New Roman" w:hAnsi="Times New Roman" w:cs="Times New Roman"/>
          <w:b/>
          <w:bCs/>
          <w:sz w:val="24"/>
          <w:szCs w:val="24"/>
        </w:rPr>
        <w:t xml:space="preserve"> and disadvantages</w:t>
      </w:r>
    </w:p>
    <w:p w14:paraId="14C81DF7" w14:textId="77777777" w:rsidR="0050132F"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 xml:space="preserve">Healthcare benefits from the model in many ways, like the availability of cost-effective administration, enabling a patient to have an easy time seeking treatment. Moreover, it enhances and ensures the improvement of access to various other providers and support systems. Besides, the model makes it easy to access a broader range of support services. </w:t>
      </w:r>
      <w:r w:rsidR="002255DF" w:rsidRPr="00F43985">
        <w:rPr>
          <w:rFonts w:ascii="Times New Roman" w:hAnsi="Times New Roman" w:cs="Times New Roman"/>
          <w:sz w:val="24"/>
          <w:szCs w:val="24"/>
        </w:rPr>
        <w:t xml:space="preserve">Financial ability or strength and security also fit being a benefit towards better services. </w:t>
      </w:r>
      <w:r w:rsidR="00137861" w:rsidRPr="00F43985">
        <w:rPr>
          <w:rFonts w:ascii="Times New Roman" w:hAnsi="Times New Roman" w:cs="Times New Roman"/>
          <w:sz w:val="24"/>
          <w:szCs w:val="24"/>
        </w:rPr>
        <w:t xml:space="preserve">The model associates itself with other benefits like increased customer satisfaction, ownership </w:t>
      </w:r>
      <w:r w:rsidRPr="00F43985">
        <w:rPr>
          <w:rFonts w:ascii="Times New Roman" w:hAnsi="Times New Roman" w:cs="Times New Roman"/>
          <w:sz w:val="24"/>
          <w:szCs w:val="24"/>
        </w:rPr>
        <w:t>potential,</w:t>
      </w:r>
      <w:r w:rsidR="00137861" w:rsidRPr="00F43985">
        <w:rPr>
          <w:rFonts w:ascii="Times New Roman" w:hAnsi="Times New Roman" w:cs="Times New Roman"/>
          <w:sz w:val="24"/>
          <w:szCs w:val="24"/>
        </w:rPr>
        <w:t xml:space="preserve"> and access to educational materials necessary in the healthcare field.</w:t>
      </w:r>
      <w:r w:rsidR="002255DF" w:rsidRPr="00F43985">
        <w:rPr>
          <w:rFonts w:ascii="Times New Roman" w:hAnsi="Times New Roman" w:cs="Times New Roman"/>
          <w:sz w:val="24"/>
          <w:szCs w:val="24"/>
        </w:rPr>
        <w:t xml:space="preserve"> </w:t>
      </w:r>
      <w:r w:rsidRPr="00F43985">
        <w:rPr>
          <w:rFonts w:ascii="Times New Roman" w:hAnsi="Times New Roman" w:cs="Times New Roman"/>
          <w:sz w:val="24"/>
          <w:szCs w:val="24"/>
        </w:rPr>
        <w:t xml:space="preserve">However, the model associates itself with various shortcomings, </w:t>
      </w:r>
      <w:r w:rsidR="006F0DFE" w:rsidRPr="00F43985">
        <w:rPr>
          <w:rFonts w:ascii="Times New Roman" w:hAnsi="Times New Roman" w:cs="Times New Roman"/>
          <w:sz w:val="24"/>
          <w:szCs w:val="24"/>
        </w:rPr>
        <w:t>like those that</w:t>
      </w:r>
      <w:r w:rsidRPr="00F43985">
        <w:rPr>
          <w:rFonts w:ascii="Times New Roman" w:hAnsi="Times New Roman" w:cs="Times New Roman"/>
          <w:sz w:val="24"/>
          <w:szCs w:val="24"/>
        </w:rPr>
        <w:t xml:space="preserve"> </w:t>
      </w:r>
      <w:r w:rsidR="006F0DFE" w:rsidRPr="00F43985">
        <w:rPr>
          <w:rFonts w:ascii="Times New Roman" w:hAnsi="Times New Roman" w:cs="Times New Roman"/>
          <w:sz w:val="24"/>
          <w:szCs w:val="24"/>
        </w:rPr>
        <w:t>physicians under a hospital-owned group practice must abide by the facility's rules that employees them</w:t>
      </w:r>
      <w:r w:rsidR="006576CC" w:rsidRPr="00F43985">
        <w:rPr>
          <w:rFonts w:ascii="Times New Roman" w:hAnsi="Times New Roman" w:cs="Times New Roman"/>
          <w:sz w:val="24"/>
          <w:szCs w:val="24"/>
        </w:rPr>
        <w:t xml:space="preserve"> (Hu et al., 2020)</w:t>
      </w:r>
      <w:r w:rsidR="006F0DFE" w:rsidRPr="00F43985">
        <w:rPr>
          <w:rFonts w:ascii="Times New Roman" w:hAnsi="Times New Roman" w:cs="Times New Roman"/>
          <w:sz w:val="24"/>
          <w:szCs w:val="24"/>
        </w:rPr>
        <w:t xml:space="preserve">. It means they are unable to </w:t>
      </w:r>
      <w:r w:rsidR="006F0DFE" w:rsidRPr="00F43985">
        <w:rPr>
          <w:rFonts w:ascii="Times New Roman" w:hAnsi="Times New Roman" w:cs="Times New Roman"/>
          <w:sz w:val="24"/>
          <w:szCs w:val="24"/>
        </w:rPr>
        <w:lastRenderedPageBreak/>
        <w:t>make a particular decision for them to avoid breaking the hospital policy</w:t>
      </w:r>
      <w:r w:rsidR="00F56582" w:rsidRPr="00F43985">
        <w:rPr>
          <w:rFonts w:ascii="Times New Roman" w:hAnsi="Times New Roman" w:cs="Times New Roman"/>
          <w:sz w:val="24"/>
          <w:szCs w:val="24"/>
        </w:rPr>
        <w:t>.</w:t>
      </w:r>
      <w:r w:rsidR="00FE6B79" w:rsidRPr="00F43985">
        <w:rPr>
          <w:rFonts w:ascii="Times New Roman" w:hAnsi="Times New Roman" w:cs="Times New Roman"/>
          <w:sz w:val="24"/>
          <w:szCs w:val="24"/>
        </w:rPr>
        <w:t xml:space="preserve"> Therefore, doctors can only make a decision concerning the hospital towards achieving its goals. </w:t>
      </w:r>
    </w:p>
    <w:p w14:paraId="5C3249CC" w14:textId="77777777" w:rsidR="00EE13CE" w:rsidRPr="00F43985" w:rsidRDefault="007926B7" w:rsidP="00F43985">
      <w:pPr>
        <w:spacing w:after="0" w:line="480" w:lineRule="auto"/>
        <w:ind w:firstLine="720"/>
        <w:rPr>
          <w:rFonts w:ascii="Times New Roman" w:hAnsi="Times New Roman" w:cs="Times New Roman"/>
          <w:sz w:val="24"/>
          <w:szCs w:val="24"/>
        </w:rPr>
      </w:pPr>
      <w:r w:rsidRPr="00F43985">
        <w:rPr>
          <w:rFonts w:ascii="Times New Roman" w:hAnsi="Times New Roman" w:cs="Times New Roman"/>
          <w:sz w:val="24"/>
          <w:szCs w:val="24"/>
        </w:rPr>
        <w:t>In conclusion, the essay has discussed accountable care organizations, physicians' joint ventures, and their applicability in hospitals. It has focused on</w:t>
      </w:r>
      <w:r w:rsidR="008D2C0E" w:rsidRPr="00F43985">
        <w:rPr>
          <w:rFonts w:ascii="Times New Roman" w:hAnsi="Times New Roman" w:cs="Times New Roman"/>
          <w:sz w:val="24"/>
          <w:szCs w:val="24"/>
        </w:rPr>
        <w:t xml:space="preserve"> an integrated physician model that deals or focuses on defining roles, arrangements, and organizational structure. Clinical integration acts vital in guaranteeing and facilitating of services. The discussion also focuses on the dynamics and controversies surrounding accountable care organizations</w:t>
      </w:r>
      <w:r w:rsidR="00433B92" w:rsidRPr="00F43985">
        <w:rPr>
          <w:rFonts w:ascii="Times New Roman" w:hAnsi="Times New Roman" w:cs="Times New Roman"/>
          <w:sz w:val="24"/>
          <w:szCs w:val="24"/>
        </w:rPr>
        <w:t xml:space="preserve"> Doctors aims to provide better and more coordinated treatment for patient advantage. However, there exist controversies hindering the operations. Alternatively, healthcare under national health reforms is finding ways to expand insurance coverage. The integrated physician model being </w:t>
      </w:r>
      <w:r w:rsidR="00E84ED5" w:rsidRPr="00F43985">
        <w:rPr>
          <w:rFonts w:ascii="Times New Roman" w:hAnsi="Times New Roman" w:cs="Times New Roman"/>
          <w:sz w:val="24"/>
          <w:szCs w:val="24"/>
        </w:rPr>
        <w:t>applied</w:t>
      </w:r>
      <w:r w:rsidR="00433B92" w:rsidRPr="00F43985">
        <w:rPr>
          <w:rFonts w:ascii="Times New Roman" w:hAnsi="Times New Roman" w:cs="Times New Roman"/>
          <w:sz w:val="24"/>
          <w:szCs w:val="24"/>
        </w:rPr>
        <w:t xml:space="preserve"> is associated with advantages and disadvantages</w:t>
      </w:r>
      <w:r w:rsidR="00E84ED5" w:rsidRPr="00F43985">
        <w:rPr>
          <w:rFonts w:ascii="Times New Roman" w:hAnsi="Times New Roman" w:cs="Times New Roman"/>
          <w:sz w:val="24"/>
          <w:szCs w:val="24"/>
        </w:rPr>
        <w:t xml:space="preserve">, enabling hospitals' operation based on providers and support system, cost-effective administration, and financial ability and security. When it comes to drawbacks, doctors in hospital-owned group practice must abide by the facility's rule, meaning they can never avoid breaking hospital policy.  </w:t>
      </w:r>
      <w:r w:rsidR="008D2C0E" w:rsidRPr="00F43985">
        <w:rPr>
          <w:rFonts w:ascii="Times New Roman" w:hAnsi="Times New Roman" w:cs="Times New Roman"/>
          <w:sz w:val="24"/>
          <w:szCs w:val="24"/>
        </w:rPr>
        <w:t xml:space="preserve"> </w:t>
      </w:r>
      <w:r w:rsidRPr="00F43985">
        <w:rPr>
          <w:rFonts w:ascii="Times New Roman" w:hAnsi="Times New Roman" w:cs="Times New Roman"/>
          <w:sz w:val="24"/>
          <w:szCs w:val="24"/>
        </w:rPr>
        <w:t xml:space="preserve"> </w:t>
      </w:r>
    </w:p>
    <w:p w14:paraId="1045F260" w14:textId="77777777" w:rsidR="00EE13CE" w:rsidRPr="00F43985" w:rsidRDefault="00EE13CE" w:rsidP="00F43985">
      <w:pPr>
        <w:spacing w:after="0" w:line="480" w:lineRule="auto"/>
        <w:rPr>
          <w:rFonts w:ascii="Times New Roman" w:hAnsi="Times New Roman" w:cs="Times New Roman"/>
          <w:sz w:val="24"/>
          <w:szCs w:val="24"/>
        </w:rPr>
      </w:pPr>
    </w:p>
    <w:p w14:paraId="6670097D" w14:textId="77777777" w:rsidR="00317724" w:rsidRPr="00F43985" w:rsidRDefault="007926B7" w:rsidP="00F43985">
      <w:pPr>
        <w:spacing w:after="0" w:line="480" w:lineRule="auto"/>
        <w:rPr>
          <w:rFonts w:ascii="Times New Roman" w:hAnsi="Times New Roman" w:cs="Times New Roman"/>
          <w:sz w:val="24"/>
          <w:szCs w:val="24"/>
        </w:rPr>
      </w:pPr>
      <w:r w:rsidRPr="00F43985">
        <w:rPr>
          <w:rFonts w:ascii="Times New Roman" w:hAnsi="Times New Roman" w:cs="Times New Roman"/>
          <w:sz w:val="24"/>
          <w:szCs w:val="24"/>
        </w:rPr>
        <w:br w:type="page"/>
      </w:r>
    </w:p>
    <w:p w14:paraId="7328FE96" w14:textId="77777777" w:rsidR="00C15794" w:rsidRPr="00F43985" w:rsidRDefault="007926B7" w:rsidP="00F43985">
      <w:pPr>
        <w:spacing w:after="0" w:line="480" w:lineRule="auto"/>
        <w:ind w:firstLine="720"/>
        <w:jc w:val="center"/>
        <w:rPr>
          <w:rFonts w:ascii="Times New Roman" w:hAnsi="Times New Roman" w:cs="Times New Roman"/>
          <w:sz w:val="24"/>
          <w:szCs w:val="24"/>
        </w:rPr>
      </w:pPr>
      <w:r w:rsidRPr="00F43985">
        <w:rPr>
          <w:rFonts w:ascii="Times New Roman" w:hAnsi="Times New Roman" w:cs="Times New Roman"/>
          <w:sz w:val="24"/>
          <w:szCs w:val="24"/>
        </w:rPr>
        <w:lastRenderedPageBreak/>
        <w:t>References</w:t>
      </w:r>
    </w:p>
    <w:p w14:paraId="06BBBC34" w14:textId="77777777" w:rsidR="006576CC" w:rsidRPr="00F43985" w:rsidRDefault="007926B7" w:rsidP="00F43985">
      <w:pPr>
        <w:spacing w:after="0" w:line="480" w:lineRule="auto"/>
        <w:ind w:left="720" w:hanging="720"/>
        <w:rPr>
          <w:rFonts w:ascii="Times New Roman" w:hAnsi="Times New Roman" w:cs="Times New Roman"/>
          <w:sz w:val="24"/>
          <w:szCs w:val="24"/>
        </w:rPr>
      </w:pPr>
      <w:r w:rsidRPr="00F43985">
        <w:rPr>
          <w:rFonts w:ascii="Times New Roman" w:hAnsi="Times New Roman" w:cs="Times New Roman"/>
          <w:sz w:val="24"/>
          <w:szCs w:val="24"/>
        </w:rPr>
        <w:t>Hu, J., Ruan, H., Li, Q., Gifford, W., Zhou, Y., Yu, L., &amp; Harrison, D. (2020). The barriers and facilitators to effective procedural pain treatments for pediatric patients in the Chinese context are qualitative descriptive studies. Journal of Pediatric Nursing, 54, 78-85.</w:t>
      </w:r>
    </w:p>
    <w:p w14:paraId="6B2FC62B" w14:textId="77777777" w:rsidR="00EC6DF1" w:rsidRPr="00F43985" w:rsidRDefault="007926B7" w:rsidP="00F43985">
      <w:pPr>
        <w:spacing w:after="0" w:line="480" w:lineRule="auto"/>
        <w:ind w:left="720" w:hanging="720"/>
        <w:rPr>
          <w:rFonts w:ascii="Times New Roman" w:hAnsi="Times New Roman" w:cs="Times New Roman"/>
          <w:sz w:val="24"/>
          <w:szCs w:val="24"/>
        </w:rPr>
      </w:pPr>
      <w:r w:rsidRPr="00F43985">
        <w:rPr>
          <w:rFonts w:ascii="Times New Roman" w:hAnsi="Times New Roman" w:cs="Times New Roman"/>
          <w:sz w:val="24"/>
          <w:szCs w:val="24"/>
        </w:rPr>
        <w:t xml:space="preserve">Meyer, A., Lerner, M. D., De Los Reyes, A., Laird, R. D., &amp; </w:t>
      </w:r>
      <w:proofErr w:type="spellStart"/>
      <w:r w:rsidRPr="00F43985">
        <w:rPr>
          <w:rFonts w:ascii="Times New Roman" w:hAnsi="Times New Roman" w:cs="Times New Roman"/>
          <w:sz w:val="24"/>
          <w:szCs w:val="24"/>
        </w:rPr>
        <w:t>Hajcak</w:t>
      </w:r>
      <w:proofErr w:type="spellEnd"/>
      <w:r w:rsidRPr="00F43985">
        <w:rPr>
          <w:rFonts w:ascii="Times New Roman" w:hAnsi="Times New Roman" w:cs="Times New Roman"/>
          <w:sz w:val="24"/>
          <w:szCs w:val="24"/>
        </w:rPr>
        <w:t>, G. (2017). Considering ERP difference scores as individual difference measures: Issues with subtraction and alternative approaches. Psychophysiology, 54(1), 114-122.</w:t>
      </w:r>
    </w:p>
    <w:p w14:paraId="22D25111" w14:textId="77777777" w:rsidR="00CB4DE2" w:rsidRPr="00F43985" w:rsidRDefault="007926B7" w:rsidP="00F43985">
      <w:pPr>
        <w:spacing w:after="0" w:line="480" w:lineRule="auto"/>
        <w:ind w:left="720" w:hanging="720"/>
        <w:rPr>
          <w:rFonts w:ascii="Times New Roman" w:hAnsi="Times New Roman" w:cs="Times New Roman"/>
          <w:sz w:val="24"/>
          <w:szCs w:val="24"/>
        </w:rPr>
      </w:pPr>
      <w:r w:rsidRPr="00F43985">
        <w:rPr>
          <w:rFonts w:ascii="Times New Roman" w:hAnsi="Times New Roman" w:cs="Times New Roman"/>
          <w:sz w:val="24"/>
          <w:szCs w:val="24"/>
        </w:rPr>
        <w:t>Murray, G. F., D'AUNNO, T. H. O. M. A. S., &amp; Lewis, V. A. (2018). Trust, money, and power: Life cycle dynamics in alliances between management partners and accountable care organizations. The Milbank Quarterly, 96(4), 755-781.</w:t>
      </w:r>
    </w:p>
    <w:p w14:paraId="3F03D3D3" w14:textId="77777777" w:rsidR="00317724" w:rsidRPr="00F43985" w:rsidRDefault="007926B7" w:rsidP="00F43985">
      <w:pPr>
        <w:spacing w:after="0" w:line="480" w:lineRule="auto"/>
        <w:ind w:left="720" w:hanging="720"/>
        <w:rPr>
          <w:rFonts w:ascii="Times New Roman" w:hAnsi="Times New Roman" w:cs="Times New Roman"/>
          <w:sz w:val="24"/>
          <w:szCs w:val="24"/>
        </w:rPr>
      </w:pPr>
      <w:r w:rsidRPr="00F43985">
        <w:rPr>
          <w:rFonts w:ascii="Times New Roman" w:hAnsi="Times New Roman" w:cs="Times New Roman"/>
          <w:sz w:val="24"/>
          <w:szCs w:val="24"/>
        </w:rPr>
        <w:t>Ortmann, O., Torode, J., Harrison, C., Bruns, J., &amp; Helbig, U. (2019). The research driving innovation: what are critical factors for successfully integrating translational science into oncology care concepts? 5th European Roundtable Meeting (ERTM) May 4th, 2018, Berlin, Germany. The Journals of cancer research and clinical oncology, 145(6), 1521-1525.</w:t>
      </w:r>
    </w:p>
    <w:p w14:paraId="10E20EB6" w14:textId="77777777" w:rsidR="001E27F8" w:rsidRPr="00F43985" w:rsidRDefault="007926B7" w:rsidP="00F43985">
      <w:pPr>
        <w:spacing w:after="0" w:line="480" w:lineRule="auto"/>
        <w:ind w:left="720" w:hanging="720"/>
        <w:rPr>
          <w:rFonts w:ascii="Times New Roman" w:hAnsi="Times New Roman" w:cs="Times New Roman"/>
          <w:sz w:val="24"/>
          <w:szCs w:val="24"/>
        </w:rPr>
      </w:pPr>
      <w:r w:rsidRPr="00F43985">
        <w:rPr>
          <w:rFonts w:ascii="Times New Roman" w:hAnsi="Times New Roman" w:cs="Times New Roman"/>
          <w:sz w:val="24"/>
          <w:szCs w:val="24"/>
        </w:rPr>
        <w:t xml:space="preserve">Stark, Z., Dolman, L., </w:t>
      </w:r>
      <w:proofErr w:type="spellStart"/>
      <w:r w:rsidRPr="00F43985">
        <w:rPr>
          <w:rFonts w:ascii="Times New Roman" w:hAnsi="Times New Roman" w:cs="Times New Roman"/>
          <w:sz w:val="24"/>
          <w:szCs w:val="24"/>
        </w:rPr>
        <w:t>Manolio</w:t>
      </w:r>
      <w:proofErr w:type="spellEnd"/>
      <w:r w:rsidRPr="00F43985">
        <w:rPr>
          <w:rFonts w:ascii="Times New Roman" w:hAnsi="Times New Roman" w:cs="Times New Roman"/>
          <w:sz w:val="24"/>
          <w:szCs w:val="24"/>
        </w:rPr>
        <w:t xml:space="preserve">, T. A., </w:t>
      </w:r>
      <w:proofErr w:type="spellStart"/>
      <w:r w:rsidRPr="00F43985">
        <w:rPr>
          <w:rFonts w:ascii="Times New Roman" w:hAnsi="Times New Roman" w:cs="Times New Roman"/>
          <w:sz w:val="24"/>
          <w:szCs w:val="24"/>
        </w:rPr>
        <w:t>Ozenberger</w:t>
      </w:r>
      <w:proofErr w:type="spellEnd"/>
      <w:r w:rsidRPr="00F43985">
        <w:rPr>
          <w:rFonts w:ascii="Times New Roman" w:hAnsi="Times New Roman" w:cs="Times New Roman"/>
          <w:sz w:val="24"/>
          <w:szCs w:val="24"/>
        </w:rPr>
        <w:t xml:space="preserve">, B., Hill, S. L., </w:t>
      </w:r>
      <w:proofErr w:type="spellStart"/>
      <w:r w:rsidRPr="00F43985">
        <w:rPr>
          <w:rFonts w:ascii="Times New Roman" w:hAnsi="Times New Roman" w:cs="Times New Roman"/>
          <w:sz w:val="24"/>
          <w:szCs w:val="24"/>
        </w:rPr>
        <w:t>Caulfied</w:t>
      </w:r>
      <w:proofErr w:type="spellEnd"/>
      <w:r w:rsidRPr="00F43985">
        <w:rPr>
          <w:rFonts w:ascii="Times New Roman" w:hAnsi="Times New Roman" w:cs="Times New Roman"/>
          <w:sz w:val="24"/>
          <w:szCs w:val="24"/>
        </w:rPr>
        <w:t>, M. J., ... &amp; North, K. N. (2019). Integrating genomics into healthcare: a global responsibility. The American Journal of Human Genetics, 104(1), 13-20.</w:t>
      </w:r>
    </w:p>
    <w:p w14:paraId="4B5B136A" w14:textId="77777777" w:rsidR="00FF45F5" w:rsidRPr="00F43985" w:rsidRDefault="00FF45F5" w:rsidP="00F43985">
      <w:pPr>
        <w:spacing w:after="0" w:line="480" w:lineRule="auto"/>
        <w:rPr>
          <w:rFonts w:ascii="Times New Roman" w:hAnsi="Times New Roman" w:cs="Times New Roman"/>
          <w:sz w:val="24"/>
          <w:szCs w:val="24"/>
        </w:rPr>
      </w:pPr>
    </w:p>
    <w:sectPr w:rsidR="00FF45F5" w:rsidRPr="00F439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B7D21B" w14:textId="77777777" w:rsidR="00305549" w:rsidRDefault="00305549">
      <w:pPr>
        <w:spacing w:after="0" w:line="240" w:lineRule="auto"/>
      </w:pPr>
      <w:r>
        <w:separator/>
      </w:r>
    </w:p>
  </w:endnote>
  <w:endnote w:type="continuationSeparator" w:id="0">
    <w:p w14:paraId="6EAF966B" w14:textId="77777777" w:rsidR="00305549" w:rsidRDefault="0030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B1384" w14:textId="77777777" w:rsidR="00305549" w:rsidRDefault="00305549">
      <w:pPr>
        <w:spacing w:after="0" w:line="240" w:lineRule="auto"/>
      </w:pPr>
      <w:r>
        <w:separator/>
      </w:r>
    </w:p>
  </w:footnote>
  <w:footnote w:type="continuationSeparator" w:id="0">
    <w:p w14:paraId="51BA96D2" w14:textId="77777777" w:rsidR="00305549" w:rsidRDefault="00305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81514299"/>
      <w:docPartObj>
        <w:docPartGallery w:val="Page Numbers (Top of Page)"/>
        <w:docPartUnique/>
      </w:docPartObj>
    </w:sdtPr>
    <w:sdtEndPr>
      <w:rPr>
        <w:noProof/>
      </w:rPr>
    </w:sdtEndPr>
    <w:sdtContent>
      <w:p w14:paraId="1AFAC647" w14:textId="59306609" w:rsidR="002C4739" w:rsidRPr="00F43985" w:rsidRDefault="007926B7" w:rsidP="00F43985">
        <w:pPr>
          <w:pStyle w:val="Header"/>
          <w:rPr>
            <w:rFonts w:ascii="Times New Roman" w:hAnsi="Times New Roman" w:cs="Times New Roman"/>
            <w:sz w:val="24"/>
            <w:szCs w:val="24"/>
          </w:rPr>
        </w:pPr>
        <w:r w:rsidRPr="00F43985">
          <w:rPr>
            <w:rFonts w:ascii="Times New Roman" w:hAnsi="Times New Roman" w:cs="Times New Roman"/>
            <w:sz w:val="24"/>
            <w:szCs w:val="24"/>
          </w:rPr>
          <w:t xml:space="preserve">ACCOUNTABLE CARE ORGANIZATIONS AND PHYSICIAN JOINT VENTURE </w:t>
        </w:r>
        <w:r w:rsidR="00F43985">
          <w:rPr>
            <w:rFonts w:ascii="Times New Roman" w:hAnsi="Times New Roman" w:cs="Times New Roman"/>
            <w:sz w:val="24"/>
            <w:szCs w:val="24"/>
          </w:rPr>
          <w:t xml:space="preserve">            </w:t>
        </w:r>
        <w:r w:rsidR="00F43985" w:rsidRPr="00F43985">
          <w:rPr>
            <w:rFonts w:ascii="Times New Roman" w:hAnsi="Times New Roman" w:cs="Times New Roman"/>
            <w:sz w:val="24"/>
            <w:szCs w:val="24"/>
          </w:rPr>
          <w:fldChar w:fldCharType="begin"/>
        </w:r>
        <w:r w:rsidR="00F43985" w:rsidRPr="00F43985">
          <w:rPr>
            <w:rFonts w:ascii="Times New Roman" w:hAnsi="Times New Roman" w:cs="Times New Roman"/>
            <w:sz w:val="24"/>
            <w:szCs w:val="24"/>
          </w:rPr>
          <w:instrText xml:space="preserve"> PAGE   \* MERGEFORMAT </w:instrText>
        </w:r>
        <w:r w:rsidR="00F43985" w:rsidRPr="00F43985">
          <w:rPr>
            <w:rFonts w:ascii="Times New Roman" w:hAnsi="Times New Roman" w:cs="Times New Roman"/>
            <w:sz w:val="24"/>
            <w:szCs w:val="24"/>
          </w:rPr>
          <w:fldChar w:fldCharType="separate"/>
        </w:r>
        <w:r w:rsidR="00F43985" w:rsidRPr="00F43985">
          <w:rPr>
            <w:rFonts w:ascii="Times New Roman" w:hAnsi="Times New Roman" w:cs="Times New Roman"/>
            <w:noProof/>
            <w:sz w:val="24"/>
            <w:szCs w:val="24"/>
          </w:rPr>
          <w:t>1</w:t>
        </w:r>
        <w:r w:rsidR="00F43985" w:rsidRPr="00F43985">
          <w:rPr>
            <w:rFonts w:ascii="Times New Roman" w:hAnsi="Times New Roman" w:cs="Times New Roman"/>
            <w:noProof/>
            <w:sz w:val="24"/>
            <w:szCs w:val="24"/>
          </w:rPr>
          <w:fldChar w:fldCharType="end"/>
        </w:r>
      </w:p>
    </w:sdtContent>
  </w:sdt>
  <w:p w14:paraId="21954D10" w14:textId="77777777" w:rsidR="002C4739" w:rsidRDefault="002C47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C26"/>
    <w:rsid w:val="00027A9B"/>
    <w:rsid w:val="00047624"/>
    <w:rsid w:val="000C0147"/>
    <w:rsid w:val="00137861"/>
    <w:rsid w:val="0017015E"/>
    <w:rsid w:val="00195AFD"/>
    <w:rsid w:val="001B2F21"/>
    <w:rsid w:val="001E27F8"/>
    <w:rsid w:val="00212F0E"/>
    <w:rsid w:val="002255DF"/>
    <w:rsid w:val="0027348B"/>
    <w:rsid w:val="002C4739"/>
    <w:rsid w:val="00305549"/>
    <w:rsid w:val="003145F3"/>
    <w:rsid w:val="00317724"/>
    <w:rsid w:val="0033507D"/>
    <w:rsid w:val="0035441D"/>
    <w:rsid w:val="00400145"/>
    <w:rsid w:val="00403DD8"/>
    <w:rsid w:val="00433B92"/>
    <w:rsid w:val="00452351"/>
    <w:rsid w:val="004A42A1"/>
    <w:rsid w:val="004D2986"/>
    <w:rsid w:val="004F14EC"/>
    <w:rsid w:val="004F4853"/>
    <w:rsid w:val="004F4CC1"/>
    <w:rsid w:val="0050132F"/>
    <w:rsid w:val="00522133"/>
    <w:rsid w:val="005B25E9"/>
    <w:rsid w:val="006576CC"/>
    <w:rsid w:val="006855D7"/>
    <w:rsid w:val="006A7583"/>
    <w:rsid w:val="006C25C0"/>
    <w:rsid w:val="006F0DFE"/>
    <w:rsid w:val="00702A68"/>
    <w:rsid w:val="00706FC4"/>
    <w:rsid w:val="007926B7"/>
    <w:rsid w:val="00871716"/>
    <w:rsid w:val="008956AE"/>
    <w:rsid w:val="008B465C"/>
    <w:rsid w:val="008D2C0E"/>
    <w:rsid w:val="00AC3127"/>
    <w:rsid w:val="00B326A6"/>
    <w:rsid w:val="00B76046"/>
    <w:rsid w:val="00C15794"/>
    <w:rsid w:val="00C3177D"/>
    <w:rsid w:val="00C36800"/>
    <w:rsid w:val="00C42444"/>
    <w:rsid w:val="00C76C53"/>
    <w:rsid w:val="00CA0983"/>
    <w:rsid w:val="00CB4DE2"/>
    <w:rsid w:val="00D26400"/>
    <w:rsid w:val="00DB40BD"/>
    <w:rsid w:val="00E56F46"/>
    <w:rsid w:val="00E64715"/>
    <w:rsid w:val="00E84ED5"/>
    <w:rsid w:val="00E97946"/>
    <w:rsid w:val="00EA280F"/>
    <w:rsid w:val="00EC6DF1"/>
    <w:rsid w:val="00EE13CE"/>
    <w:rsid w:val="00F43985"/>
    <w:rsid w:val="00F56582"/>
    <w:rsid w:val="00F631B2"/>
    <w:rsid w:val="00F662BC"/>
    <w:rsid w:val="00F81C26"/>
    <w:rsid w:val="00FC12B3"/>
    <w:rsid w:val="00FE6B79"/>
    <w:rsid w:val="00FF4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FD48"/>
  <w15:docId w15:val="{7EE87A68-D79D-47DA-969E-1A445A56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3127"/>
    <w:pPr>
      <w:keepNext/>
      <w:spacing w:line="480" w:lineRule="auto"/>
      <w:ind w:firstLine="720"/>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C26"/>
  </w:style>
  <w:style w:type="paragraph" w:styleId="Footer">
    <w:name w:val="footer"/>
    <w:basedOn w:val="Normal"/>
    <w:link w:val="FooterChar"/>
    <w:uiPriority w:val="99"/>
    <w:unhideWhenUsed/>
    <w:rsid w:val="00F81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C26"/>
  </w:style>
  <w:style w:type="paragraph" w:styleId="BodyText">
    <w:name w:val="Body Text"/>
    <w:basedOn w:val="Normal"/>
    <w:link w:val="BodyTextChar"/>
    <w:uiPriority w:val="99"/>
    <w:unhideWhenUsed/>
    <w:rsid w:val="00452351"/>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452351"/>
    <w:rPr>
      <w:rFonts w:ascii="Times New Roman" w:hAnsi="Times New Roman" w:cs="Times New Roman"/>
      <w:sz w:val="24"/>
      <w:szCs w:val="24"/>
    </w:rPr>
  </w:style>
  <w:style w:type="character" w:customStyle="1" w:styleId="Heading1Char">
    <w:name w:val="Heading 1 Char"/>
    <w:basedOn w:val="DefaultParagraphFont"/>
    <w:link w:val="Heading1"/>
    <w:uiPriority w:val="9"/>
    <w:rsid w:val="00AC3127"/>
    <w:rPr>
      <w:rFonts w:ascii="Times New Roman" w:hAnsi="Times New Roman" w:cs="Times New Roman"/>
      <w:b/>
      <w:sz w:val="24"/>
      <w:szCs w:val="24"/>
    </w:rPr>
  </w:style>
  <w:style w:type="paragraph" w:styleId="BodyTextIndent">
    <w:name w:val="Body Text Indent"/>
    <w:basedOn w:val="Normal"/>
    <w:link w:val="BodyTextIndentChar"/>
    <w:uiPriority w:val="99"/>
    <w:unhideWhenUsed/>
    <w:rsid w:val="00871716"/>
    <w:pPr>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8717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KIGO</dc:creator>
  <cp:lastModifiedBy>MIT Nerd</cp:lastModifiedBy>
  <cp:revision>2</cp:revision>
  <dcterms:created xsi:type="dcterms:W3CDTF">2021-01-23T02:14:00Z</dcterms:created>
  <dcterms:modified xsi:type="dcterms:W3CDTF">2021-01-23T02:14:00Z</dcterms:modified>
</cp:coreProperties>
</file>